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仿宋"/>
          <w:bCs/>
          <w:sz w:val="32"/>
          <w:szCs w:val="32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bookmarkStart w:id="8" w:name="_GoBack"/>
      <w:bookmarkEnd w:id="8"/>
      <w:r>
        <w:rPr>
          <w:rFonts w:hint="eastAsia" w:ascii="黑体" w:hAnsi="黑体" w:eastAsia="黑体" w:cs="仿宋"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7555865" cy="10680065"/>
            <wp:effectExtent l="0" t="0" r="6985" b="6985"/>
            <wp:wrapNone/>
            <wp:docPr id="1" name="图片 1" descr="关于邀请加入广东省农村专业技术协会的函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关于邀请加入广东省农村专业技术协会的函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="黑体" w:hAnsi="黑体" w:eastAsia="黑体" w:cs="仿宋"/>
          <w:bCs/>
          <w:sz w:val="32"/>
          <w:szCs w:val="32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ascii="黑体" w:hAnsi="黑体" w:eastAsia="黑体" w:cs="仿宋"/>
          <w:bCs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7555865" cy="10680065"/>
            <wp:effectExtent l="0" t="0" r="6985" b="6985"/>
            <wp:wrapNone/>
            <wp:docPr id="2" name="图片 2" descr="关于邀请加入广东省农村专业技术协会的函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关于邀请加入广东省农村专业技术协会的函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仿宋"/>
          <w:bCs/>
          <w:sz w:val="32"/>
          <w:szCs w:val="32"/>
        </w:rPr>
        <w:t>附件</w:t>
      </w:r>
      <w:r>
        <w:rPr>
          <w:rFonts w:ascii="黑体" w:hAnsi="黑体" w:eastAsia="黑体" w:cs="仿宋"/>
          <w:bCs/>
          <w:sz w:val="32"/>
          <w:szCs w:val="32"/>
        </w:rPr>
        <w:t>1</w:t>
      </w:r>
      <w:r>
        <w:rPr>
          <w:rFonts w:hint="eastAsia" w:ascii="黑体" w:hAnsi="黑体" w:eastAsia="黑体" w:cs="仿宋"/>
          <w:bCs/>
          <w:sz w:val="32"/>
          <w:szCs w:val="32"/>
        </w:rPr>
        <w:t>：</w:t>
      </w:r>
    </w:p>
    <w:p>
      <w:pPr>
        <w:spacing w:line="400" w:lineRule="exact"/>
        <w:jc w:val="center"/>
        <w:rPr>
          <w:rFonts w:hint="eastAsia" w:ascii="华文中宋" w:hAnsi="华文中宋" w:eastAsia="华文中宋" w:cs="仿宋"/>
          <w:bCs/>
          <w:sz w:val="32"/>
          <w:szCs w:val="32"/>
        </w:rPr>
      </w:pPr>
      <w:bookmarkStart w:id="0" w:name="OLE_LINK23"/>
      <w:bookmarkStart w:id="1" w:name="OLE_LINK22"/>
      <w:r>
        <w:rPr>
          <w:rFonts w:hint="eastAsia" w:ascii="华文中宋" w:hAnsi="华文中宋" w:eastAsia="华文中宋" w:cs="仿宋"/>
          <w:bCs/>
          <w:sz w:val="32"/>
          <w:szCs w:val="32"/>
        </w:rPr>
        <w:t>广东省农村专业技术协会入会申请表</w:t>
      </w:r>
      <w:bookmarkEnd w:id="0"/>
      <w:bookmarkEnd w:id="1"/>
    </w:p>
    <w:p>
      <w:pPr>
        <w:spacing w:line="400" w:lineRule="exact"/>
        <w:jc w:val="both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入会推荐人：</w:t>
      </w:r>
      <w:r>
        <w:rPr>
          <w:rFonts w:ascii="仿宋" w:hAnsi="仿宋" w:eastAsia="仿宋" w:cs="仿宋"/>
          <w:sz w:val="28"/>
          <w:szCs w:val="28"/>
        </w:rPr>
        <w:t xml:space="preserve">                               </w:t>
      </w:r>
      <w:r>
        <w:rPr>
          <w:rFonts w:hint="eastAsia" w:ascii="仿宋" w:hAnsi="仿宋" w:eastAsia="仿宋" w:cs="仿宋"/>
          <w:sz w:val="28"/>
          <w:szCs w:val="28"/>
        </w:rPr>
        <w:t>年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</w:rPr>
        <w:t>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</w:rPr>
        <w:t>日</w:t>
      </w:r>
    </w:p>
    <w:tbl>
      <w:tblPr>
        <w:tblStyle w:val="2"/>
        <w:tblW w:w="8435" w:type="dxa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8"/>
        <w:gridCol w:w="812"/>
        <w:gridCol w:w="700"/>
        <w:gridCol w:w="544"/>
        <w:gridCol w:w="396"/>
        <w:gridCol w:w="499"/>
        <w:gridCol w:w="271"/>
        <w:gridCol w:w="216"/>
        <w:gridCol w:w="429"/>
        <w:gridCol w:w="1275"/>
        <w:gridCol w:w="76"/>
        <w:gridCol w:w="872"/>
        <w:gridCol w:w="762"/>
        <w:gridCol w:w="10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13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  <w:bookmarkStart w:id="2" w:name="OLE_LINK9"/>
            <w:r>
              <w:rPr>
                <w:rFonts w:hint="eastAsia" w:ascii="仿宋" w:hAnsi="仿宋" w:eastAsia="仿宋" w:cs="仿宋"/>
                <w:sz w:val="24"/>
                <w:szCs w:val="24"/>
              </w:rPr>
              <w:t>单位名称</w:t>
            </w:r>
          </w:p>
        </w:tc>
        <w:tc>
          <w:tcPr>
            <w:tcW w:w="4406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rPr>
                <w:rFonts w:hint="eastAsia" w:ascii="仿宋" w:hAnsi="仿宋" w:eastAsia="仿宋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邮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箱</w:t>
            </w:r>
          </w:p>
        </w:tc>
        <w:tc>
          <w:tcPr>
            <w:tcW w:w="17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</w:trPr>
        <w:tc>
          <w:tcPr>
            <w:tcW w:w="13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地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址</w:t>
            </w:r>
          </w:p>
        </w:tc>
        <w:tc>
          <w:tcPr>
            <w:tcW w:w="4406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8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邮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编</w:t>
            </w:r>
          </w:p>
        </w:tc>
        <w:tc>
          <w:tcPr>
            <w:tcW w:w="17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联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系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人</w:t>
            </w:r>
          </w:p>
        </w:tc>
        <w:tc>
          <w:tcPr>
            <w:tcW w:w="16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98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电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话</w:t>
            </w:r>
          </w:p>
        </w:tc>
        <w:tc>
          <w:tcPr>
            <w:tcW w:w="178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8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Q Q</w:t>
            </w:r>
          </w:p>
        </w:tc>
        <w:tc>
          <w:tcPr>
            <w:tcW w:w="17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负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责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人</w:t>
            </w:r>
          </w:p>
        </w:tc>
        <w:tc>
          <w:tcPr>
            <w:tcW w:w="16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98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电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话</w:t>
            </w:r>
          </w:p>
        </w:tc>
        <w:tc>
          <w:tcPr>
            <w:tcW w:w="178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8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务</w:t>
            </w:r>
          </w:p>
        </w:tc>
        <w:tc>
          <w:tcPr>
            <w:tcW w:w="17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8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申请职务</w:t>
            </w:r>
          </w:p>
        </w:tc>
        <w:tc>
          <w:tcPr>
            <w:tcW w:w="7065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both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 xml:space="preserve">(   ）常务理事单位    （ </w:t>
            </w:r>
            <w:r>
              <w:rPr>
                <w:rFonts w:hint="eastAsia" w:ascii="仿宋" w:hAnsi="仿宋" w:eastAsia="仿宋" w:cs="Times New Roman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 xml:space="preserve">）理事单位      （ </w:t>
            </w:r>
            <w:r>
              <w:rPr>
                <w:rFonts w:hint="eastAsia" w:ascii="仿宋" w:hAnsi="仿宋" w:eastAsia="仿宋" w:cs="Times New Roman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）会员单位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</w:trPr>
        <w:tc>
          <w:tcPr>
            <w:tcW w:w="13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主营业务</w:t>
            </w:r>
          </w:p>
        </w:tc>
        <w:tc>
          <w:tcPr>
            <w:tcW w:w="7065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07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固定资产（万元）</w:t>
            </w:r>
          </w:p>
        </w:tc>
        <w:tc>
          <w:tcPr>
            <w:tcW w:w="171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286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研发设备（发票） 万元</w:t>
            </w:r>
          </w:p>
        </w:tc>
        <w:tc>
          <w:tcPr>
            <w:tcW w:w="17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55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both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bookmarkStart w:id="3" w:name="OLE_LINK20" w:colFirst="2" w:colLast="2"/>
            <w:bookmarkStart w:id="4" w:name="OLE_LINK17" w:colFirst="0" w:colLast="0"/>
            <w:r>
              <w:rPr>
                <w:rFonts w:hint="eastAsia" w:ascii="仿宋" w:hAnsi="仿宋" w:eastAsia="仿宋" w:cs="仿宋"/>
                <w:sz w:val="24"/>
                <w:szCs w:val="24"/>
              </w:rPr>
              <w:t>报税销售</w:t>
            </w:r>
          </w:p>
        </w:tc>
        <w:tc>
          <w:tcPr>
            <w:tcW w:w="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both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18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年</w:t>
            </w:r>
          </w:p>
        </w:tc>
        <w:tc>
          <w:tcPr>
            <w:tcW w:w="12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both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 xml:space="preserve">      万</w:t>
            </w:r>
          </w:p>
        </w:tc>
        <w:tc>
          <w:tcPr>
            <w:tcW w:w="895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both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近3年知识产 权</w:t>
            </w:r>
          </w:p>
        </w:tc>
        <w:tc>
          <w:tcPr>
            <w:tcW w:w="91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both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发明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both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 xml:space="preserve">      项</w:t>
            </w:r>
          </w:p>
        </w:tc>
        <w:tc>
          <w:tcPr>
            <w:tcW w:w="948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both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近三年净资产</w:t>
            </w:r>
          </w:p>
        </w:tc>
        <w:tc>
          <w:tcPr>
            <w:tcW w:w="7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both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  <w:lang w:val="en-US" w:eastAsia="zh-CN"/>
              </w:rPr>
              <w:t>18</w:t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年</w:t>
            </w:r>
          </w:p>
        </w:tc>
        <w:tc>
          <w:tcPr>
            <w:tcW w:w="1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both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 xml:space="preserve">    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5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both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both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19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年</w:t>
            </w:r>
          </w:p>
        </w:tc>
        <w:tc>
          <w:tcPr>
            <w:tcW w:w="12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ind w:firstLine="720" w:firstLineChars="300"/>
              <w:jc w:val="both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万</w:t>
            </w:r>
          </w:p>
        </w:tc>
        <w:tc>
          <w:tcPr>
            <w:tcW w:w="895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both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91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both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实用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ind w:firstLine="720" w:firstLineChars="300"/>
              <w:jc w:val="both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项</w:t>
            </w:r>
          </w:p>
        </w:tc>
        <w:tc>
          <w:tcPr>
            <w:tcW w:w="948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both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both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19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年</w:t>
            </w:r>
          </w:p>
        </w:tc>
        <w:tc>
          <w:tcPr>
            <w:tcW w:w="1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both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 xml:space="preserve">    万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5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both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both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年</w:t>
            </w:r>
          </w:p>
        </w:tc>
        <w:tc>
          <w:tcPr>
            <w:tcW w:w="12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ind w:firstLine="720" w:firstLineChars="300"/>
              <w:jc w:val="both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万</w:t>
            </w:r>
          </w:p>
        </w:tc>
        <w:tc>
          <w:tcPr>
            <w:tcW w:w="895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both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91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both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软著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ind w:firstLine="720" w:firstLineChars="300"/>
              <w:jc w:val="both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项</w:t>
            </w:r>
          </w:p>
        </w:tc>
        <w:tc>
          <w:tcPr>
            <w:tcW w:w="948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both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both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年</w:t>
            </w:r>
          </w:p>
        </w:tc>
        <w:tc>
          <w:tcPr>
            <w:tcW w:w="1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ind w:firstLine="480" w:firstLineChars="200"/>
              <w:jc w:val="both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3509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both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91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both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外观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ind w:firstLine="720" w:firstLineChars="300"/>
              <w:jc w:val="both"/>
              <w:rPr>
                <w:rFonts w:hint="default" w:ascii="仿宋" w:hAnsi="仿宋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  <w:lang w:val="en-US" w:eastAsia="zh-CN"/>
              </w:rPr>
              <w:t>项</w:t>
            </w:r>
          </w:p>
        </w:tc>
        <w:tc>
          <w:tcPr>
            <w:tcW w:w="273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ind w:firstLine="480" w:firstLineChars="200"/>
              <w:jc w:val="both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8435" w:type="dxa"/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职工总数：       中级职称人数：    高级职称人数：</w:t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t xml:space="preserve">    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本科以上：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8435" w:type="dxa"/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一、单位简介（经营规模、人员构成，近年来承担政府项目情况和荣誉等</w:t>
            </w:r>
            <w:r>
              <w:rPr>
                <w:rFonts w:ascii="仿宋" w:hAnsi="仿宋" w:eastAsia="仿宋" w:cs="仿宋"/>
                <w:b/>
                <w:bCs/>
                <w:sz w:val="24"/>
                <w:szCs w:val="24"/>
              </w:rPr>
              <w:t>)</w:t>
            </w:r>
            <w:bookmarkStart w:id="5" w:name="OLE_LINK18"/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限</w:t>
            </w:r>
            <w:r>
              <w:rPr>
                <w:rFonts w:ascii="仿宋" w:hAnsi="仿宋" w:eastAsia="仿宋" w:cs="仿宋"/>
                <w:b/>
                <w:bCs/>
                <w:sz w:val="24"/>
                <w:szCs w:val="24"/>
              </w:rPr>
              <w:t>500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字</w:t>
            </w:r>
            <w:bookmarkEnd w:id="5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8" w:hRule="atLeast"/>
        </w:trPr>
        <w:tc>
          <w:tcPr>
            <w:tcW w:w="8435" w:type="dxa"/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  <w:p>
            <w:pPr>
              <w:spacing w:line="400" w:lineRule="exact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  <w:p>
            <w:pPr>
              <w:spacing w:line="400" w:lineRule="exact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  <w:p>
            <w:pPr>
              <w:spacing w:line="400" w:lineRule="exact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  <w:p>
            <w:pPr>
              <w:spacing w:line="400" w:lineRule="exact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8435" w:type="dxa"/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二、社会效益（申请单位服务“三农”、带动地方农业产业和农户发展等情况</w:t>
            </w:r>
            <w:r>
              <w:rPr>
                <w:rFonts w:ascii="仿宋" w:hAnsi="仿宋" w:eastAsia="仿宋" w:cs="仿宋"/>
                <w:b/>
                <w:bCs/>
                <w:sz w:val="24"/>
                <w:szCs w:val="24"/>
              </w:rPr>
              <w:t>)</w:t>
            </w:r>
            <w:bookmarkStart w:id="6" w:name="OLE_LINK21"/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限5</w:t>
            </w:r>
            <w:r>
              <w:rPr>
                <w:rFonts w:ascii="仿宋" w:hAnsi="仿宋" w:eastAsia="仿宋" w:cs="仿宋"/>
                <w:b/>
                <w:bCs/>
                <w:sz w:val="24"/>
                <w:szCs w:val="24"/>
              </w:rPr>
              <w:t>00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字</w:t>
            </w:r>
            <w:bookmarkEnd w:id="6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8435" w:type="dxa"/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  <w:p>
            <w:pPr>
              <w:spacing w:line="400" w:lineRule="exact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  <w:p>
            <w:pPr>
              <w:spacing w:line="400" w:lineRule="exact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  <w:p>
            <w:pPr>
              <w:spacing w:line="400" w:lineRule="exact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8435" w:type="dxa"/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三、单位需要解决问题或服务需求（勾选以下需求项）</w:t>
            </w:r>
          </w:p>
        </w:tc>
      </w:tr>
      <w:bookmarkEnd w:id="3"/>
      <w:bookmarkEnd w:id="4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5" w:hRule="atLeast"/>
        </w:trPr>
        <w:tc>
          <w:tcPr>
            <w:tcW w:w="8435" w:type="dxa"/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 xml:space="preserve">农业项目规划 </w:t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 xml:space="preserve">农业项目可行性报告编写 </w:t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 xml:space="preserve">农业政策咨询 </w:t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 xml:space="preserve">农业项目备案 </w:t>
            </w:r>
          </w:p>
          <w:p>
            <w:pPr>
              <w:spacing w:line="400" w:lineRule="exact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 xml:space="preserve">政府项目申报 </w:t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 xml:space="preserve">农产品推广 </w:t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 xml:space="preserve">干货代销  </w:t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 xml:space="preserve">入驻产品电商平台 </w:t>
            </w:r>
          </w:p>
          <w:p>
            <w:pPr>
              <w:spacing w:line="400" w:lineRule="exact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 xml:space="preserve">乡村旅游项目合作 </w:t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 xml:space="preserve">农业项目合作对接 </w:t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 xml:space="preserve">注册商标 </w:t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 xml:space="preserve">申请专利 </w:t>
            </w:r>
          </w:p>
          <w:p>
            <w:pPr>
              <w:spacing w:line="400" w:lineRule="exact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 xml:space="preserve">农产品地理标志登记 </w:t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 xml:space="preserve">绿色产品认证  </w:t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 xml:space="preserve">无公害产品认证 </w:t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 xml:space="preserve">有机产品认证 </w:t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 xml:space="preserve">农产品产地认证 </w:t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 xml:space="preserve">GMP认证 </w:t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 xml:space="preserve">HACCP认证 </w:t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 xml:space="preserve">ISO认证 </w:t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FDA认证</w:t>
            </w:r>
          </w:p>
          <w:p>
            <w:pPr>
              <w:spacing w:line="400" w:lineRule="exact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 xml:space="preserve">名牌产品认定 </w:t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 xml:space="preserve">高新企业认定 </w:t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农业龙头企业认定</w:t>
            </w:r>
          </w:p>
          <w:p>
            <w:pPr>
              <w:spacing w:line="400" w:lineRule="exact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 xml:space="preserve">农民专业合作社示范社认定 </w:t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 xml:space="preserve">专家合作 </w:t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 xml:space="preserve">开拓基地 </w:t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 xml:space="preserve">人才引进 </w:t>
            </w:r>
          </w:p>
          <w:p>
            <w:pPr>
              <w:spacing w:line="400" w:lineRule="exact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 xml:space="preserve">技术培训 </w:t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 xml:space="preserve">人才培训 </w:t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 xml:space="preserve">科技成果引进 </w:t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 xml:space="preserve">引进农业机械设备 </w:t>
            </w:r>
          </w:p>
          <w:p>
            <w:pPr>
              <w:spacing w:line="400" w:lineRule="exact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 xml:space="preserve">农业机械设备代销 </w:t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 xml:space="preserve">引进农业信息服务平台 </w:t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 xml:space="preserve">融资 </w:t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 xml:space="preserve">贷款 </w:t>
            </w:r>
          </w:p>
          <w:p>
            <w:pPr>
              <w:spacing w:line="400" w:lineRule="exact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Times New Roman"/>
                <w:sz w:val="24"/>
                <w:szCs w:val="24"/>
                <w:u w:val="single"/>
              </w:rPr>
              <w:t xml:space="preserve">         </w:t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 xml:space="preserve">技术攻关  </w:t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其他：</w:t>
            </w:r>
            <w:r>
              <w:rPr>
                <w:rFonts w:hint="eastAsia" w:ascii="仿宋" w:hAnsi="仿宋" w:eastAsia="仿宋" w:cs="Times New Roman"/>
                <w:sz w:val="24"/>
                <w:szCs w:val="24"/>
                <w:u w:val="single"/>
              </w:rPr>
              <w:t xml:space="preserve">           </w:t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 xml:space="preserve">   </w:t>
            </w:r>
          </w:p>
        </w:tc>
      </w:tr>
      <w:bookmarkEnd w:id="2"/>
    </w:tbl>
    <w:p>
      <w:pPr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填表须知：</w:t>
      </w:r>
    </w:p>
    <w:p>
      <w:pPr>
        <w:numPr>
          <w:ilvl w:val="0"/>
          <w:numId w:val="1"/>
        </w:num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申请单位须填写并提交《广东省农村专业技术协会入会申请表》和营业执照复印件，可直接通过网络提交（其中申请表为word格式，营业执照扫描件为jpg或pdf格式）；</w:t>
      </w:r>
    </w:p>
    <w:p>
      <w:pPr>
        <w:numPr>
          <w:ilvl w:val="0"/>
          <w:numId w:val="1"/>
        </w:num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经协会理事会或理事会授权的秘书处讨论通过后，由秘书处统一下发</w:t>
      </w:r>
      <w:r>
        <w:rPr>
          <w:rFonts w:hint="eastAsia" w:ascii="仿宋" w:hAnsi="仿宋" w:eastAsia="仿宋" w:cs="仿宋"/>
          <w:color w:val="auto"/>
          <w:sz w:val="28"/>
          <w:szCs w:val="28"/>
          <w:u w:val="none"/>
        </w:rPr>
        <w:t>《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bidi="ar"/>
        </w:rPr>
        <w:t>关于同意加入广东省农村专业技术协会的复函</w:t>
      </w:r>
      <w:r>
        <w:rPr>
          <w:rFonts w:hint="eastAsia" w:ascii="仿宋" w:hAnsi="仿宋" w:eastAsia="仿宋" w:cs="仿宋"/>
          <w:color w:val="auto"/>
          <w:sz w:val="28"/>
          <w:szCs w:val="28"/>
          <w:u w:val="none"/>
        </w:rPr>
        <w:t>》；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sz w:val="28"/>
          <w:szCs w:val="28"/>
        </w:rPr>
        <w:t>拟加入会员单位在收到复函后一周内填写并回复《广东省农村专业技术协会入会确认函》，届时协会将根据会员确认函回复情况，正式确认会员身份。</w:t>
      </w:r>
    </w:p>
    <w:p>
      <w:pPr>
        <w:spacing w:line="500" w:lineRule="exact"/>
        <w:rPr>
          <w:rFonts w:ascii="黑体" w:hAnsi="黑体" w:eastAsia="黑体" w:cs="仿宋"/>
          <w:bCs/>
          <w:sz w:val="30"/>
          <w:szCs w:val="30"/>
        </w:rPr>
      </w:pPr>
      <w:r>
        <w:rPr>
          <w:rFonts w:hint="eastAsia" w:ascii="黑体" w:hAnsi="黑体" w:eastAsia="黑体" w:cs="仿宋"/>
          <w:bCs/>
          <w:sz w:val="30"/>
          <w:szCs w:val="30"/>
        </w:rPr>
        <w:t>附件</w:t>
      </w:r>
      <w:r>
        <w:rPr>
          <w:rFonts w:ascii="黑体" w:hAnsi="黑体" w:eastAsia="黑体" w:cs="仿宋"/>
          <w:bCs/>
          <w:sz w:val="30"/>
          <w:szCs w:val="30"/>
        </w:rPr>
        <w:t>2:</w:t>
      </w:r>
    </w:p>
    <w:p>
      <w:pPr>
        <w:spacing w:line="500" w:lineRule="exact"/>
        <w:jc w:val="center"/>
        <w:rPr>
          <w:rFonts w:hint="eastAsia" w:ascii="华文中宋" w:hAnsi="华文中宋" w:eastAsia="华文中宋" w:cs="仿宋"/>
          <w:bCs/>
          <w:sz w:val="36"/>
          <w:szCs w:val="36"/>
        </w:rPr>
      </w:pPr>
    </w:p>
    <w:p>
      <w:pPr>
        <w:spacing w:line="500" w:lineRule="exact"/>
        <w:jc w:val="center"/>
        <w:rPr>
          <w:rFonts w:ascii="华文中宋" w:hAnsi="华文中宋" w:eastAsia="华文中宋" w:cs="Times New Roman"/>
          <w:bCs/>
          <w:color w:val="000000"/>
          <w:sz w:val="36"/>
          <w:szCs w:val="36"/>
        </w:rPr>
      </w:pPr>
      <w:r>
        <w:rPr>
          <w:rFonts w:hint="eastAsia" w:ascii="华文中宋" w:hAnsi="华文中宋" w:eastAsia="华文中宋" w:cs="仿宋"/>
          <w:bCs/>
          <w:sz w:val="36"/>
          <w:szCs w:val="36"/>
        </w:rPr>
        <w:t>广东省农村专业技术协会</w:t>
      </w:r>
      <w:r>
        <w:rPr>
          <w:rFonts w:hint="eastAsia" w:ascii="华文中宋" w:hAnsi="华文中宋" w:eastAsia="华文中宋" w:cs="仿宋"/>
          <w:bCs/>
          <w:color w:val="000000"/>
          <w:sz w:val="36"/>
          <w:szCs w:val="36"/>
        </w:rPr>
        <w:t>服务范围</w:t>
      </w:r>
    </w:p>
    <w:p>
      <w:pPr>
        <w:spacing w:line="500" w:lineRule="exact"/>
        <w:ind w:firstLine="600" w:firstLineChars="200"/>
        <w:rPr>
          <w:rFonts w:hint="eastAsia" w:ascii="仿宋_GB2312" w:hAnsi="仿宋" w:eastAsia="仿宋_GB2312" w:cs="仿宋"/>
          <w:color w:val="000000"/>
          <w:sz w:val="30"/>
          <w:szCs w:val="30"/>
        </w:rPr>
      </w:pPr>
    </w:p>
    <w:p>
      <w:pPr>
        <w:spacing w:line="500" w:lineRule="exact"/>
        <w:ind w:firstLine="600" w:firstLineChars="200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仿宋"/>
          <w:color w:val="000000"/>
          <w:sz w:val="30"/>
          <w:szCs w:val="30"/>
        </w:rPr>
        <w:t>1.</w:t>
      </w:r>
      <w:r>
        <w:rPr>
          <w:rFonts w:hint="eastAsia" w:ascii="仿宋_GB2312" w:hAnsi="仿宋" w:eastAsia="仿宋_GB2312" w:cs="仿宋"/>
          <w:color w:val="000000"/>
          <w:sz w:val="30"/>
          <w:szCs w:val="30"/>
          <w:lang w:val="en-US" w:eastAsia="zh-CN"/>
        </w:rPr>
        <w:t xml:space="preserve"> </w:t>
      </w:r>
      <w:r>
        <w:rPr>
          <w:rFonts w:hint="eastAsia" w:ascii="仿宋_GB2312" w:hAnsi="仿宋" w:eastAsia="仿宋_GB2312" w:cs="仿宋"/>
          <w:color w:val="000000"/>
          <w:sz w:val="30"/>
          <w:szCs w:val="30"/>
        </w:rPr>
        <w:t>普及农业科学技术知识，推广农村实用技术，引导会员和农民依靠科技进步，使科技成果转化为生产力，促进产业发展，增加农民收入。</w:t>
      </w:r>
    </w:p>
    <w:p>
      <w:pPr>
        <w:spacing w:line="500" w:lineRule="exact"/>
        <w:ind w:firstLine="600" w:firstLineChars="200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仿宋"/>
          <w:color w:val="000000"/>
          <w:sz w:val="30"/>
          <w:szCs w:val="30"/>
        </w:rPr>
        <w:t>2.</w:t>
      </w:r>
      <w:r>
        <w:rPr>
          <w:rFonts w:hint="eastAsia" w:ascii="仿宋_GB2312" w:hAnsi="仿宋" w:eastAsia="仿宋_GB2312" w:cs="仿宋"/>
          <w:color w:val="000000"/>
          <w:sz w:val="30"/>
          <w:szCs w:val="30"/>
          <w:lang w:val="en-US" w:eastAsia="zh-CN"/>
        </w:rPr>
        <w:t xml:space="preserve"> </w:t>
      </w:r>
      <w:r>
        <w:rPr>
          <w:rFonts w:hint="eastAsia" w:ascii="仿宋_GB2312" w:hAnsi="仿宋" w:eastAsia="仿宋_GB2312" w:cs="仿宋"/>
          <w:color w:val="000000"/>
          <w:sz w:val="30"/>
          <w:szCs w:val="30"/>
        </w:rPr>
        <w:t>开展多种形式、不同层次的教育培训活动，承担或受委托，组织有关资质培训、认定、提高会员的科学文化素质和经营管理能力，培训有文化、懂技术、会经营、能致富的新型农民，促进社会主义新农村建设。</w:t>
      </w:r>
    </w:p>
    <w:p>
      <w:pPr>
        <w:spacing w:line="500" w:lineRule="exact"/>
        <w:ind w:firstLine="600" w:firstLineChars="200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仿宋"/>
          <w:color w:val="000000"/>
          <w:sz w:val="30"/>
          <w:szCs w:val="30"/>
        </w:rPr>
        <w:t>3.</w:t>
      </w:r>
      <w:r>
        <w:rPr>
          <w:rFonts w:hint="eastAsia" w:ascii="仿宋_GB2312" w:hAnsi="仿宋" w:eastAsia="仿宋_GB2312" w:cs="仿宋"/>
          <w:color w:val="000000"/>
          <w:sz w:val="30"/>
          <w:szCs w:val="30"/>
          <w:lang w:val="en-US" w:eastAsia="zh-CN"/>
        </w:rPr>
        <w:t xml:space="preserve"> </w:t>
      </w:r>
      <w:r>
        <w:rPr>
          <w:rFonts w:hint="eastAsia" w:ascii="仿宋_GB2312" w:hAnsi="仿宋" w:eastAsia="仿宋_GB2312" w:cs="仿宋"/>
          <w:color w:val="000000"/>
          <w:sz w:val="30"/>
          <w:szCs w:val="30"/>
        </w:rPr>
        <w:t>推动科研院所、高等院校与农技协以及会员之间的科技合作，组织专家对农技协的技术指导，增进会员、农技协之间经济技术的交流合作。</w:t>
      </w:r>
    </w:p>
    <w:p>
      <w:pPr>
        <w:spacing w:line="500" w:lineRule="exact"/>
        <w:ind w:firstLine="600" w:firstLineChars="200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仿宋"/>
          <w:color w:val="000000"/>
          <w:sz w:val="30"/>
          <w:szCs w:val="30"/>
        </w:rPr>
        <w:t>4.</w:t>
      </w:r>
      <w:r>
        <w:rPr>
          <w:rFonts w:hint="eastAsia" w:ascii="仿宋_GB2312" w:hAnsi="仿宋" w:eastAsia="仿宋_GB2312" w:cs="仿宋"/>
          <w:color w:val="000000"/>
          <w:sz w:val="30"/>
          <w:szCs w:val="30"/>
          <w:lang w:val="en-US" w:eastAsia="zh-CN"/>
        </w:rPr>
        <w:t xml:space="preserve"> </w:t>
      </w:r>
      <w:r>
        <w:rPr>
          <w:rFonts w:hint="eastAsia" w:ascii="仿宋_GB2312" w:hAnsi="仿宋" w:eastAsia="仿宋_GB2312" w:cs="仿宋"/>
          <w:color w:val="000000"/>
          <w:sz w:val="30"/>
          <w:szCs w:val="30"/>
        </w:rPr>
        <w:t>开展社会化服务，举办各类科技咨询、技术服务、技术交流、技术推广、及展览和营销活动，推动农业、农村经济发展。</w:t>
      </w:r>
    </w:p>
    <w:p>
      <w:pPr>
        <w:spacing w:line="500" w:lineRule="exact"/>
        <w:ind w:firstLine="600" w:firstLineChars="200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仿宋"/>
          <w:color w:val="000000"/>
          <w:sz w:val="30"/>
          <w:szCs w:val="30"/>
        </w:rPr>
        <w:t>5.</w:t>
      </w:r>
      <w:r>
        <w:rPr>
          <w:rFonts w:hint="eastAsia" w:ascii="仿宋_GB2312" w:hAnsi="仿宋" w:eastAsia="仿宋_GB2312" w:cs="仿宋"/>
          <w:color w:val="000000"/>
          <w:sz w:val="30"/>
          <w:szCs w:val="30"/>
          <w:lang w:val="en-US" w:eastAsia="zh-CN"/>
        </w:rPr>
        <w:t xml:space="preserve"> </w:t>
      </w:r>
      <w:r>
        <w:rPr>
          <w:rFonts w:hint="eastAsia" w:ascii="仿宋_GB2312" w:hAnsi="仿宋" w:eastAsia="仿宋_GB2312" w:cs="仿宋"/>
          <w:color w:val="000000"/>
          <w:sz w:val="30"/>
          <w:szCs w:val="30"/>
        </w:rPr>
        <w:t>推动基层农村专业技术协会建设。开展工作交流、理论研讨、表彰奖励，指导基层协会建立科学化、规范化的管理运行机制，引导农村专业技术协会健康发展。</w:t>
      </w:r>
    </w:p>
    <w:p>
      <w:pPr>
        <w:spacing w:line="500" w:lineRule="exact"/>
        <w:ind w:firstLine="600" w:firstLineChars="200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仿宋"/>
          <w:color w:val="000000"/>
          <w:sz w:val="30"/>
          <w:szCs w:val="30"/>
        </w:rPr>
        <w:t>6.</w:t>
      </w:r>
      <w:r>
        <w:rPr>
          <w:rFonts w:hint="eastAsia" w:ascii="仿宋_GB2312" w:hAnsi="仿宋" w:eastAsia="仿宋_GB2312" w:cs="仿宋"/>
          <w:color w:val="000000"/>
          <w:sz w:val="30"/>
          <w:szCs w:val="30"/>
          <w:lang w:val="en-US" w:eastAsia="zh-CN"/>
        </w:rPr>
        <w:t xml:space="preserve"> </w:t>
      </w:r>
      <w:r>
        <w:rPr>
          <w:rFonts w:hint="eastAsia" w:ascii="仿宋_GB2312" w:hAnsi="仿宋" w:eastAsia="仿宋_GB2312" w:cs="仿宋"/>
          <w:color w:val="000000"/>
          <w:sz w:val="30"/>
          <w:szCs w:val="30"/>
        </w:rPr>
        <w:t>开展民间国际交流与合作，发展同国内外有关团体的友好联系。</w:t>
      </w:r>
    </w:p>
    <w:p>
      <w:pPr>
        <w:spacing w:line="500" w:lineRule="exact"/>
        <w:ind w:firstLine="600" w:firstLineChars="200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仿宋"/>
          <w:color w:val="000000"/>
          <w:sz w:val="30"/>
          <w:szCs w:val="30"/>
        </w:rPr>
        <w:t>7.</w:t>
      </w:r>
      <w:r>
        <w:rPr>
          <w:rFonts w:hint="eastAsia" w:ascii="仿宋_GB2312" w:hAnsi="仿宋" w:eastAsia="仿宋_GB2312" w:cs="仿宋"/>
          <w:color w:val="000000"/>
          <w:sz w:val="30"/>
          <w:szCs w:val="30"/>
          <w:lang w:val="en-US" w:eastAsia="zh-CN"/>
        </w:rPr>
        <w:t xml:space="preserve"> </w:t>
      </w:r>
      <w:r>
        <w:rPr>
          <w:rFonts w:hint="eastAsia" w:ascii="仿宋_GB2312" w:hAnsi="仿宋" w:eastAsia="仿宋_GB2312" w:cs="仿宋"/>
          <w:color w:val="000000"/>
          <w:sz w:val="30"/>
          <w:szCs w:val="30"/>
        </w:rPr>
        <w:t>编辑出版有关刊物、书籍和资料，建设相关网站，组织制作音像作品，加强科技成果的宣传报导和科技信息的交流。</w:t>
      </w:r>
    </w:p>
    <w:p>
      <w:pPr>
        <w:spacing w:line="500" w:lineRule="exact"/>
        <w:ind w:firstLine="600" w:firstLineChars="200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仿宋"/>
          <w:color w:val="000000"/>
          <w:sz w:val="30"/>
          <w:szCs w:val="30"/>
        </w:rPr>
        <w:t>8.</w:t>
      </w:r>
      <w:r>
        <w:rPr>
          <w:rFonts w:hint="eastAsia" w:ascii="仿宋_GB2312" w:hAnsi="仿宋" w:eastAsia="仿宋_GB2312" w:cs="仿宋"/>
          <w:color w:val="000000"/>
          <w:sz w:val="30"/>
          <w:szCs w:val="30"/>
          <w:lang w:val="en-US" w:eastAsia="zh-CN"/>
        </w:rPr>
        <w:t xml:space="preserve"> </w:t>
      </w:r>
      <w:r>
        <w:rPr>
          <w:rFonts w:hint="eastAsia" w:ascii="仿宋_GB2312" w:hAnsi="仿宋" w:eastAsia="仿宋_GB2312" w:cs="仿宋"/>
          <w:color w:val="000000"/>
          <w:sz w:val="30"/>
          <w:szCs w:val="30"/>
        </w:rPr>
        <w:t>兴办符合广东省农村专业技术协会宗旨的社会公益性事业。</w:t>
      </w:r>
    </w:p>
    <w:p>
      <w:pPr>
        <w:spacing w:line="500" w:lineRule="exact"/>
        <w:ind w:firstLine="600" w:firstLineChars="200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仿宋"/>
          <w:color w:val="000000"/>
          <w:sz w:val="30"/>
          <w:szCs w:val="30"/>
        </w:rPr>
        <w:t>9.</w:t>
      </w:r>
      <w:r>
        <w:rPr>
          <w:rFonts w:hint="eastAsia" w:ascii="仿宋_GB2312" w:hAnsi="仿宋" w:eastAsia="仿宋_GB2312" w:cs="仿宋"/>
          <w:color w:val="000000"/>
          <w:sz w:val="30"/>
          <w:szCs w:val="30"/>
          <w:lang w:val="en-US" w:eastAsia="zh-CN"/>
        </w:rPr>
        <w:t xml:space="preserve"> </w:t>
      </w:r>
      <w:r>
        <w:rPr>
          <w:rFonts w:hint="eastAsia" w:ascii="仿宋_GB2312" w:hAnsi="仿宋" w:eastAsia="仿宋_GB2312" w:cs="仿宋"/>
          <w:color w:val="000000"/>
          <w:sz w:val="30"/>
          <w:szCs w:val="30"/>
        </w:rPr>
        <w:t>对本省农技协的组织建设、管理体制、运行机制、发展规划、政策法规、发展趋势等进行调查研究，向政府反映有关情况和提出决策建议。</w:t>
      </w:r>
    </w:p>
    <w:p>
      <w:pPr>
        <w:spacing w:line="500" w:lineRule="exact"/>
        <w:ind w:firstLine="600" w:firstLineChars="200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仿宋"/>
          <w:color w:val="000000"/>
          <w:sz w:val="30"/>
          <w:szCs w:val="30"/>
        </w:rPr>
        <w:t>10.</w:t>
      </w:r>
      <w:r>
        <w:rPr>
          <w:rFonts w:hint="eastAsia" w:ascii="仿宋_GB2312" w:hAnsi="仿宋" w:eastAsia="仿宋_GB2312" w:cs="仿宋"/>
          <w:color w:val="000000"/>
          <w:sz w:val="30"/>
          <w:szCs w:val="30"/>
          <w:lang w:val="en-US" w:eastAsia="zh-CN"/>
        </w:rPr>
        <w:t xml:space="preserve"> </w:t>
      </w:r>
      <w:r>
        <w:rPr>
          <w:rFonts w:hint="eastAsia" w:ascii="仿宋_GB2312" w:hAnsi="仿宋" w:eastAsia="仿宋_GB2312" w:cs="仿宋"/>
          <w:color w:val="000000"/>
          <w:sz w:val="30"/>
          <w:szCs w:val="30"/>
        </w:rPr>
        <w:t>建立行业自律机制，制定行约、行规、技术标准并监督执行，促进公平竞争，为会员提供法律服务，维护农技协的整体利益和会员合法权益。</w:t>
      </w:r>
    </w:p>
    <w:p>
      <w:pPr>
        <w:spacing w:line="500" w:lineRule="exact"/>
        <w:ind w:firstLine="600" w:firstLineChars="200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仿宋"/>
          <w:color w:val="000000"/>
          <w:sz w:val="30"/>
          <w:szCs w:val="30"/>
        </w:rPr>
        <w:t>11.</w:t>
      </w:r>
      <w:r>
        <w:rPr>
          <w:rFonts w:hint="eastAsia" w:ascii="仿宋_GB2312" w:hAnsi="仿宋" w:eastAsia="仿宋_GB2312" w:cs="仿宋"/>
          <w:color w:val="000000"/>
          <w:sz w:val="30"/>
          <w:szCs w:val="30"/>
          <w:lang w:val="en-US" w:eastAsia="zh-CN"/>
        </w:rPr>
        <w:t xml:space="preserve"> </w:t>
      </w:r>
      <w:r>
        <w:rPr>
          <w:rFonts w:hint="eastAsia" w:ascii="仿宋_GB2312" w:hAnsi="仿宋" w:eastAsia="仿宋_GB2312" w:cs="仿宋"/>
          <w:color w:val="000000"/>
          <w:sz w:val="30"/>
          <w:szCs w:val="30"/>
        </w:rPr>
        <w:t>承担政府职能部门和主管部门交办的任务，以及会员和有关组织委托的其他工作。</w:t>
      </w:r>
    </w:p>
    <w:p>
      <w:pPr>
        <w:spacing w:line="500" w:lineRule="exact"/>
        <w:ind w:firstLine="600" w:firstLineChars="200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仿宋"/>
          <w:color w:val="000000"/>
          <w:sz w:val="30"/>
          <w:szCs w:val="30"/>
        </w:rPr>
        <w:t>12</w:t>
      </w:r>
      <w:bookmarkStart w:id="7" w:name="OLE_LINK1"/>
      <w:r>
        <w:rPr>
          <w:rFonts w:hint="eastAsia" w:ascii="仿宋_GB2312" w:hAnsi="仿宋" w:eastAsia="仿宋_GB2312" w:cs="仿宋"/>
          <w:color w:val="000000"/>
          <w:sz w:val="30"/>
          <w:szCs w:val="30"/>
          <w:lang w:val="en-US" w:eastAsia="zh-CN"/>
        </w:rPr>
        <w:t xml:space="preserve">. </w:t>
      </w:r>
      <w:r>
        <w:rPr>
          <w:rFonts w:hint="eastAsia" w:ascii="仿宋_GB2312" w:hAnsi="仿宋" w:eastAsia="仿宋_GB2312" w:cs="仿宋"/>
          <w:color w:val="000000"/>
          <w:sz w:val="30"/>
          <w:szCs w:val="30"/>
        </w:rPr>
        <w:t>协助会员</w:t>
      </w:r>
      <w:bookmarkEnd w:id="7"/>
      <w:r>
        <w:rPr>
          <w:rFonts w:hint="eastAsia" w:ascii="仿宋_GB2312" w:hAnsi="仿宋" w:eastAsia="仿宋_GB2312" w:cs="仿宋"/>
          <w:color w:val="000000"/>
          <w:sz w:val="30"/>
          <w:szCs w:val="30"/>
        </w:rPr>
        <w:t>解决技术难题，为高校院所与企业“产学研”合作服务，促进科技成果产业化。</w:t>
      </w:r>
    </w:p>
    <w:p>
      <w:pPr>
        <w:spacing w:line="500" w:lineRule="exact"/>
        <w:ind w:firstLine="600" w:firstLineChars="200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仿宋"/>
          <w:color w:val="000000"/>
          <w:sz w:val="30"/>
          <w:szCs w:val="30"/>
        </w:rPr>
        <w:t>13</w:t>
      </w:r>
      <w:r>
        <w:rPr>
          <w:rFonts w:hint="eastAsia" w:ascii="仿宋_GB2312" w:hAnsi="仿宋" w:eastAsia="仿宋_GB2312" w:cs="仿宋"/>
          <w:color w:val="000000"/>
          <w:sz w:val="30"/>
          <w:szCs w:val="30"/>
          <w:lang w:val="en-US" w:eastAsia="zh-CN"/>
        </w:rPr>
        <w:t xml:space="preserve">. </w:t>
      </w:r>
      <w:r>
        <w:rPr>
          <w:rFonts w:hint="eastAsia" w:ascii="仿宋_GB2312" w:hAnsi="仿宋" w:eastAsia="仿宋_GB2312" w:cs="仿宋"/>
          <w:color w:val="000000"/>
          <w:sz w:val="30"/>
          <w:szCs w:val="30"/>
        </w:rPr>
        <w:t>开展院士专家地方行活动，走进农村基层举办院士专家农业讲座，真正为农业、农村、农业的致富发展服务。</w:t>
      </w:r>
    </w:p>
    <w:p>
      <w:pPr>
        <w:spacing w:line="500" w:lineRule="exact"/>
        <w:ind w:firstLine="600" w:firstLineChars="200"/>
        <w:rPr>
          <w:rFonts w:ascii="仿宋_GB2312" w:hAnsi="仿宋" w:eastAsia="仿宋_GB2312" w:cs="仿宋"/>
          <w:color w:val="000000"/>
          <w:sz w:val="30"/>
          <w:szCs w:val="30"/>
        </w:rPr>
      </w:pPr>
      <w:r>
        <w:rPr>
          <w:rFonts w:hint="eastAsia" w:ascii="仿宋_GB2312" w:hAnsi="仿宋" w:eastAsia="仿宋_GB2312" w:cs="仿宋"/>
          <w:color w:val="000000"/>
          <w:sz w:val="30"/>
          <w:szCs w:val="30"/>
        </w:rPr>
        <w:t>14</w:t>
      </w:r>
      <w:r>
        <w:rPr>
          <w:rFonts w:hint="eastAsia" w:ascii="仿宋_GB2312" w:hAnsi="仿宋" w:eastAsia="仿宋_GB2312" w:cs="仿宋"/>
          <w:color w:val="000000"/>
          <w:sz w:val="30"/>
          <w:szCs w:val="30"/>
          <w:lang w:val="en-US" w:eastAsia="zh-CN"/>
        </w:rPr>
        <w:t xml:space="preserve">. </w:t>
      </w:r>
      <w:r>
        <w:rPr>
          <w:rFonts w:hint="eastAsia" w:ascii="仿宋_GB2312" w:hAnsi="仿宋" w:eastAsia="仿宋_GB2312" w:cs="仿宋"/>
          <w:color w:val="000000"/>
          <w:sz w:val="30"/>
          <w:szCs w:val="30"/>
        </w:rPr>
        <w:t>开展科技培育工作，加强科技专利、知识产权服务，通过创新驱动助力会员单位可持续发展</w:t>
      </w:r>
    </w:p>
    <w:p>
      <w:pPr>
        <w:spacing w:line="500" w:lineRule="exact"/>
        <w:ind w:firstLine="600" w:firstLineChars="200"/>
        <w:rPr>
          <w:rFonts w:hint="eastAsia" w:ascii="仿宋_GB2312" w:hAnsi="仿宋" w:eastAsia="仿宋_GB2312" w:cs="仿宋"/>
          <w:color w:val="000000"/>
          <w:sz w:val="30"/>
          <w:szCs w:val="30"/>
        </w:rPr>
      </w:pPr>
      <w:r>
        <w:rPr>
          <w:rFonts w:hint="eastAsia" w:ascii="仿宋_GB2312" w:hAnsi="仿宋" w:eastAsia="仿宋_GB2312" w:cs="仿宋"/>
          <w:color w:val="000000"/>
          <w:sz w:val="30"/>
          <w:szCs w:val="30"/>
        </w:rPr>
        <w:t>15</w:t>
      </w:r>
      <w:r>
        <w:rPr>
          <w:rFonts w:hint="eastAsia" w:ascii="仿宋_GB2312" w:hAnsi="仿宋" w:eastAsia="仿宋_GB2312" w:cs="仿宋"/>
          <w:color w:val="000000"/>
          <w:sz w:val="30"/>
          <w:szCs w:val="30"/>
          <w:lang w:val="en-US" w:eastAsia="zh-CN"/>
        </w:rPr>
        <w:t xml:space="preserve">. </w:t>
      </w:r>
      <w:r>
        <w:rPr>
          <w:rFonts w:hint="eastAsia" w:ascii="仿宋_GB2312" w:hAnsi="仿宋" w:eastAsia="仿宋_GB2312" w:cs="仿宋"/>
          <w:color w:val="000000"/>
          <w:sz w:val="30"/>
          <w:szCs w:val="30"/>
        </w:rPr>
        <w:t>协助会员进行农业项目规划、项目验收、论文发表、科技成果引进及转化。</w:t>
      </w:r>
    </w:p>
    <w:p>
      <w:pPr>
        <w:spacing w:line="500" w:lineRule="exact"/>
        <w:ind w:firstLine="60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_GB2312" w:hAnsi="仿宋" w:eastAsia="仿宋_GB2312" w:cs="仿宋"/>
          <w:color w:val="000000"/>
          <w:sz w:val="30"/>
          <w:szCs w:val="30"/>
        </w:rPr>
        <w:t>16</w:t>
      </w:r>
      <w:r>
        <w:rPr>
          <w:rFonts w:hint="eastAsia" w:ascii="仿宋_GB2312" w:hAnsi="仿宋" w:eastAsia="仿宋_GB2312" w:cs="仿宋"/>
          <w:color w:val="000000"/>
          <w:sz w:val="30"/>
          <w:szCs w:val="30"/>
          <w:lang w:val="en-US" w:eastAsia="zh-CN"/>
        </w:rPr>
        <w:t xml:space="preserve">. </w:t>
      </w:r>
      <w:r>
        <w:rPr>
          <w:rFonts w:hint="eastAsia" w:ascii="仿宋_GB2312" w:hAnsi="仿宋" w:eastAsia="仿宋_GB2312" w:cs="仿宋"/>
          <w:color w:val="000000"/>
          <w:sz w:val="30"/>
          <w:szCs w:val="30"/>
        </w:rPr>
        <w:t>协助会员了解农业、科技政策及申请国家相关资助与补贴业务。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D4A4C67"/>
    <w:multiLevelType w:val="singleLevel"/>
    <w:tmpl w:val="5D4A4C6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F1700A"/>
    <w:rsid w:val="1A4A4557"/>
    <w:rsid w:val="1E2D23B1"/>
    <w:rsid w:val="21EA0846"/>
    <w:rsid w:val="30F1700A"/>
    <w:rsid w:val="312F076B"/>
    <w:rsid w:val="365E5BF5"/>
    <w:rsid w:val="4EE019C6"/>
    <w:rsid w:val="57031C20"/>
    <w:rsid w:val="679C1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1538</Words>
  <Characters>1593</Characters>
  <Lines>0</Lines>
  <Paragraphs>0</Paragraphs>
  <TotalTime>1</TotalTime>
  <ScaleCrop>false</ScaleCrop>
  <LinksUpToDate>false</LinksUpToDate>
  <CharactersWithSpaces>1777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2021-06-11T02:27:00Z</dcterms:created>
  <dc:creator>九月</dc:creator>
  <cp:lastModifiedBy>九月</cp:lastModifiedBy>
  <dcterms:modified xsi:type="dcterms:W3CDTF">2022-04-25T02:28:02Z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1E9AAB2512B3416793C106D3D9539D94</vt:lpwstr>
  </property>
</Properties>
</file>